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33F5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B28">
        <w:rPr>
          <w:rFonts w:ascii="Times New Roman" w:hAnsi="Times New Roman" w:cs="Times New Roman"/>
          <w:b/>
          <w:bCs/>
          <w:sz w:val="24"/>
          <w:szCs w:val="24"/>
        </w:rPr>
        <w:t>Buhi</w:t>
      </w:r>
    </w:p>
    <w:p w14:paraId="43332781" w14:textId="7D5AC452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Arthur Altarejos</w:t>
      </w:r>
    </w:p>
    <w:p w14:paraId="1E2A6784" w14:textId="5BD1F1D1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36C7FA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F501D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06B28">
        <w:rPr>
          <w:rFonts w:ascii="Times New Roman" w:hAnsi="Times New Roman" w:cs="Times New Roman"/>
          <w:i/>
          <w:iCs/>
          <w:sz w:val="20"/>
          <w:szCs w:val="20"/>
        </w:rPr>
        <w:t xml:space="preserve">buhi’ </w:t>
      </w:r>
      <w:r w:rsidRPr="00206B28">
        <w:rPr>
          <w:rFonts w:ascii="Times New Roman" w:hAnsi="Times New Roman" w:cs="Times New Roman"/>
          <w:i/>
          <w:iCs/>
          <w:sz w:val="20"/>
          <w:szCs w:val="20"/>
        </w:rPr>
        <w:tab/>
        <w:t>adj    alive.</w:t>
      </w:r>
    </w:p>
    <w:p w14:paraId="0922ED33" w14:textId="624891E9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06B28">
        <w:rPr>
          <w:rFonts w:ascii="Times New Roman" w:hAnsi="Times New Roman" w:cs="Times New Roman"/>
          <w:i/>
          <w:iCs/>
          <w:sz w:val="20"/>
          <w:szCs w:val="20"/>
        </w:rPr>
        <w:t>buhi’</w:t>
      </w:r>
      <w:r w:rsidRPr="00206B28">
        <w:rPr>
          <w:rFonts w:ascii="Times New Roman" w:hAnsi="Times New Roman" w:cs="Times New Roman"/>
          <w:i/>
          <w:iCs/>
          <w:sz w:val="20"/>
          <w:szCs w:val="20"/>
        </w:rPr>
        <w:tab/>
        <w:t>v   /mag-, -an/   to set free, to unhand, to ignite as of firecrackers</w:t>
      </w:r>
    </w:p>
    <w:p w14:paraId="15128977" w14:textId="77777777" w:rsidR="00AD6690" w:rsidRPr="00206B28" w:rsidRDefault="00AD6690" w:rsidP="006A721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6B498C1" w14:textId="77777777" w:rsidR="00AD6690" w:rsidRPr="00206B28" w:rsidRDefault="00AD6690" w:rsidP="006A721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06B2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A721F" w:rsidRPr="00206B28">
        <w:rPr>
          <w:rFonts w:ascii="Times New Roman" w:hAnsi="Times New Roman" w:cs="Times New Roman"/>
          <w:i/>
          <w:iCs/>
          <w:sz w:val="20"/>
          <w:szCs w:val="20"/>
        </w:rPr>
        <w:t>—Motus, Cecile L., “buhi”, Hiligaynon Dictionary,</w:t>
      </w:r>
      <w:r w:rsidRPr="00206B2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178476B" w14:textId="7ED591D5" w:rsidR="006A721F" w:rsidRPr="00206B28" w:rsidRDefault="00AD6690" w:rsidP="006A721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06B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6B2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A721F" w:rsidRPr="00206B28">
        <w:rPr>
          <w:rFonts w:ascii="Times New Roman" w:hAnsi="Times New Roman" w:cs="Times New Roman"/>
          <w:i/>
          <w:iCs/>
          <w:sz w:val="20"/>
          <w:szCs w:val="20"/>
        </w:rPr>
        <w:t>University of Hawai’i Press</w:t>
      </w:r>
    </w:p>
    <w:p w14:paraId="3E58BC9F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8F70D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 xml:space="preserve">My people,  </w:t>
      </w:r>
    </w:p>
    <w:p w14:paraId="233A9F04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 xml:space="preserve">Say ‘buhi’ </w:t>
      </w:r>
    </w:p>
    <w:p w14:paraId="1AF32882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65C4B6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 xml:space="preserve">Do we not invoke entire lifetimes of man </w:t>
      </w:r>
    </w:p>
    <w:p w14:paraId="443870E1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And every manner of creature</w:t>
      </w:r>
    </w:p>
    <w:p w14:paraId="444F3DD5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 xml:space="preserve">That crawls on the cold earth? </w:t>
      </w:r>
    </w:p>
    <w:p w14:paraId="2F03E2E8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249F8B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Do we not bring forth voyages through time</w:t>
      </w:r>
    </w:p>
    <w:p w14:paraId="6F09795A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 xml:space="preserve">From seed to shrub to flower to fruit to seed </w:t>
      </w:r>
    </w:p>
    <w:p w14:paraId="59815413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 xml:space="preserve">To the insistent standing of trees? </w:t>
      </w:r>
    </w:p>
    <w:p w14:paraId="518349C6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B207D9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And</w:t>
      </w:r>
    </w:p>
    <w:p w14:paraId="2CE3DE49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D350D0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Do we not pronounce the flight of the arrow,</w:t>
      </w:r>
    </w:p>
    <w:p w14:paraId="11D0218B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Waking the air like shattering glass,</w:t>
      </w:r>
    </w:p>
    <w:p w14:paraId="78A38D23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As it leaves the hunter’s hand?</w:t>
      </w:r>
    </w:p>
    <w:p w14:paraId="356A6809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5DF89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 xml:space="preserve">Do we not confess to unbridling the horse </w:t>
      </w:r>
    </w:p>
    <w:p w14:paraId="1DFD6270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To let it run and run and run to rapture</w:t>
      </w:r>
    </w:p>
    <w:p w14:paraId="1CB62A19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Its muscles pulling themselves apart with purpose?</w:t>
      </w:r>
    </w:p>
    <w:p w14:paraId="1379B888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A8FCC4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 xml:space="preserve">How then, my people, </w:t>
      </w:r>
    </w:p>
    <w:p w14:paraId="50F5D05B" w14:textId="77777777" w:rsidR="006A721F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can we speak of living</w:t>
      </w:r>
    </w:p>
    <w:p w14:paraId="55AB7A71" w14:textId="01471525" w:rsidR="00F739E9" w:rsidRPr="00206B28" w:rsidRDefault="006A721F" w:rsidP="006A7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B28">
        <w:rPr>
          <w:rFonts w:ascii="Times New Roman" w:hAnsi="Times New Roman" w:cs="Times New Roman"/>
          <w:sz w:val="20"/>
          <w:szCs w:val="20"/>
        </w:rPr>
        <w:t>If we dare not strike at our chains?</w:t>
      </w:r>
    </w:p>
    <w:sectPr w:rsidR="00F739E9" w:rsidRPr="0020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1F"/>
    <w:rsid w:val="00206B28"/>
    <w:rsid w:val="006A721F"/>
    <w:rsid w:val="00AA0E14"/>
    <w:rsid w:val="00AD6690"/>
    <w:rsid w:val="00E966FA"/>
    <w:rsid w:val="00F7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E7D5"/>
  <w15:chartTrackingRefBased/>
  <w15:docId w15:val="{D6B63047-5C77-4BD9-B230-7EE54E4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7</cp:revision>
  <dcterms:created xsi:type="dcterms:W3CDTF">2023-01-13T18:32:00Z</dcterms:created>
  <dcterms:modified xsi:type="dcterms:W3CDTF">2023-01-19T04:23:00Z</dcterms:modified>
</cp:coreProperties>
</file>