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6402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C1D74">
        <w:rPr>
          <w:rFonts w:ascii="Times New Roman" w:hAnsi="Times New Roman" w:cs="Times New Roman"/>
          <w:b/>
          <w:bCs/>
        </w:rPr>
        <w:t>Hedge Maze</w:t>
      </w:r>
    </w:p>
    <w:p w14:paraId="43BD23AB" w14:textId="03434499" w:rsid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>Daniel Chan Yee Ann</w:t>
      </w:r>
    </w:p>
    <w:p w14:paraId="1AFAFBC1" w14:textId="77777777" w:rsid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35C2B3EF" w14:textId="77777777" w:rsid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AACD1EB" w14:textId="4A0E2053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Climbing onto my shoulders you see </w:t>
      </w:r>
    </w:p>
    <w:p w14:paraId="62FE088C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the rings of hedges </w:t>
      </w:r>
    </w:p>
    <w:p w14:paraId="469ADD71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rippling out, expanding </w:t>
      </w:r>
    </w:p>
    <w:p w14:paraId="3E2E182F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further than the eye can perceive. </w:t>
      </w:r>
    </w:p>
    <w:p w14:paraId="09629EA4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Joy and sorrow, hot and cold,  </w:t>
      </w:r>
    </w:p>
    <w:p w14:paraId="276CABB5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dusk and dawn and song and silence  </w:t>
      </w:r>
    </w:p>
    <w:p w14:paraId="0F040617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hurry each other away </w:t>
      </w:r>
    </w:p>
    <w:p w14:paraId="286A50D6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like bloodhounds after the scent </w:t>
      </w:r>
    </w:p>
    <w:p w14:paraId="11ABE93A" w14:textId="2B848FFE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>of their t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2C1D74">
        <w:rPr>
          <w:rFonts w:ascii="Times New Roman" w:hAnsi="Times New Roman" w:cs="Times New Roman"/>
          <w:sz w:val="18"/>
          <w:szCs w:val="18"/>
        </w:rPr>
        <w:t xml:space="preserve">ails. I tell you my friend, </w:t>
      </w:r>
    </w:p>
    <w:p w14:paraId="0B1F147D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this world does not end.  </w:t>
      </w:r>
    </w:p>
    <w:p w14:paraId="4261BEA6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If you’re looking for another  </w:t>
      </w:r>
    </w:p>
    <w:p w14:paraId="3ADBCBD5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let us go to the center </w:t>
      </w:r>
    </w:p>
    <w:p w14:paraId="1D2788F1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where there must be a bench,  </w:t>
      </w:r>
    </w:p>
    <w:p w14:paraId="10BD41DF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a fountain which springs forth  </w:t>
      </w:r>
    </w:p>
    <w:p w14:paraId="4794C3F4" w14:textId="24354AD5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>cool waters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2C1D74">
        <w:rPr>
          <w:rFonts w:ascii="Times New Roman" w:hAnsi="Times New Roman" w:cs="Times New Roman"/>
          <w:sz w:val="18"/>
          <w:szCs w:val="18"/>
        </w:rPr>
        <w:t xml:space="preserve"> and a tree </w:t>
      </w:r>
    </w:p>
    <w:p w14:paraId="312E4D78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which proffers the shade of its hands.  </w:t>
      </w:r>
    </w:p>
    <w:p w14:paraId="585EC8AA" w14:textId="77777777" w:rsidR="002C1D7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 </w:t>
      </w:r>
      <w:r w:rsidRPr="002C1D74">
        <w:rPr>
          <w:rFonts w:ascii="Times New Roman" w:hAnsi="Times New Roman" w:cs="Times New Roman"/>
          <w:sz w:val="18"/>
          <w:szCs w:val="18"/>
        </w:rPr>
        <w:tab/>
        <w:t>The next world we’ll find</w:t>
      </w:r>
    </w:p>
    <w:p w14:paraId="39EF0C5D" w14:textId="4744F3F4" w:rsidR="00A955A4" w:rsidRPr="002C1D74" w:rsidRDefault="002C1D74" w:rsidP="002C1D7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C1D74">
        <w:rPr>
          <w:rFonts w:ascii="Times New Roman" w:hAnsi="Times New Roman" w:cs="Times New Roman"/>
          <w:sz w:val="18"/>
          <w:szCs w:val="18"/>
        </w:rPr>
        <w:t xml:space="preserve"> </w:t>
      </w:r>
      <w:r w:rsidRPr="002C1D74">
        <w:rPr>
          <w:rFonts w:ascii="Times New Roman" w:hAnsi="Times New Roman" w:cs="Times New Roman"/>
          <w:sz w:val="18"/>
          <w:szCs w:val="18"/>
        </w:rPr>
        <w:tab/>
        <w:t>on the inside of this one.</w:t>
      </w:r>
    </w:p>
    <w:sectPr w:rsidR="00A955A4" w:rsidRPr="002C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74"/>
    <w:rsid w:val="002C1D74"/>
    <w:rsid w:val="0032289B"/>
    <w:rsid w:val="00A9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D0F8"/>
  <w15:chartTrackingRefBased/>
  <w15:docId w15:val="{D8205C21-993D-46D9-A145-45131A9D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2023-07-16T17:35:00Z</dcterms:created>
  <dcterms:modified xsi:type="dcterms:W3CDTF">2023-07-16T17:46:00Z</dcterms:modified>
</cp:coreProperties>
</file>