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6145" w14:textId="6F7A20B2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83C4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83C4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783C4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783C42">
        <w:rPr>
          <w:rFonts w:ascii="Times New Roman" w:hAnsi="Times New Roman" w:cs="Times New Roman"/>
          <w:b/>
          <w:bCs/>
          <w:sz w:val="24"/>
          <w:szCs w:val="24"/>
        </w:rPr>
        <w:t>heism</w:t>
      </w:r>
    </w:p>
    <w:p w14:paraId="6C01B9A3" w14:textId="3C91E8DF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M. Benjamin Thorne</w:t>
      </w:r>
    </w:p>
    <w:p w14:paraId="112C8EE1" w14:textId="77777777" w:rsid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80257D5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571F61F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Odd, the definite certainty of articles,</w:t>
      </w:r>
    </w:p>
    <w:p w14:paraId="2FFBFFCB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always one of many or just the one:</w:t>
      </w:r>
    </w:p>
    <w:p w14:paraId="7190E463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where is there space for mystery,</w:t>
      </w:r>
    </w:p>
    <w:p w14:paraId="5E969B68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the uncertain, the quantifiably unknown?</w:t>
      </w:r>
    </w:p>
    <w:p w14:paraId="52D4BEEB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 xml:space="preserve">We need a place to express the </w:t>
      </w:r>
      <w:proofErr w:type="gramStart"/>
      <w:r w:rsidRPr="00783C42">
        <w:rPr>
          <w:rFonts w:ascii="Times New Roman" w:hAnsi="Times New Roman" w:cs="Times New Roman"/>
          <w:sz w:val="20"/>
          <w:szCs w:val="20"/>
        </w:rPr>
        <w:t>middle</w:t>
      </w:r>
      <w:proofErr w:type="gramEnd"/>
    </w:p>
    <w:p w14:paraId="46AD2AEB" w14:textId="6AF4431C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 xml:space="preserve">between </w:t>
      </w:r>
      <w:r w:rsidRPr="00783C42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783C42">
        <w:rPr>
          <w:rFonts w:ascii="Times New Roman" w:hAnsi="Times New Roman" w:cs="Times New Roman"/>
          <w:sz w:val="20"/>
          <w:szCs w:val="20"/>
        </w:rPr>
        <w:t xml:space="preserve"> and </w:t>
      </w:r>
      <w:r w:rsidRPr="00783C42">
        <w:rPr>
          <w:rFonts w:ascii="Times New Roman" w:hAnsi="Times New Roman" w:cs="Times New Roman"/>
          <w:i/>
          <w:iCs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—</w:t>
      </w:r>
      <w:r w:rsidRPr="00783C42">
        <w:rPr>
          <w:rFonts w:ascii="Times New Roman" w:hAnsi="Times New Roman" w:cs="Times New Roman"/>
          <w:sz w:val="20"/>
          <w:szCs w:val="20"/>
        </w:rPr>
        <w:t xml:space="preserve">how else to </w:t>
      </w:r>
      <w:proofErr w:type="gramStart"/>
      <w:r w:rsidRPr="00783C42">
        <w:rPr>
          <w:rFonts w:ascii="Times New Roman" w:hAnsi="Times New Roman" w:cs="Times New Roman"/>
          <w:sz w:val="20"/>
          <w:szCs w:val="20"/>
        </w:rPr>
        <w:t>riddle</w:t>
      </w:r>
      <w:proofErr w:type="gramEnd"/>
    </w:p>
    <w:p w14:paraId="7C544246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 xml:space="preserve">life’s </w:t>
      </w:r>
      <w:proofErr w:type="gramStart"/>
      <w:r w:rsidRPr="00783C42">
        <w:rPr>
          <w:rFonts w:ascii="Times New Roman" w:hAnsi="Times New Roman" w:cs="Times New Roman"/>
          <w:sz w:val="20"/>
          <w:szCs w:val="20"/>
        </w:rPr>
        <w:t>complexities?—</w:t>
      </w:r>
      <w:proofErr w:type="gramEnd"/>
      <w:r w:rsidRPr="00783C42">
        <w:rPr>
          <w:rFonts w:ascii="Times New Roman" w:hAnsi="Times New Roman" w:cs="Times New Roman"/>
          <w:sz w:val="20"/>
          <w:szCs w:val="20"/>
        </w:rPr>
        <w:t>a verbal Schrödinger’s box,</w:t>
      </w:r>
    </w:p>
    <w:p w14:paraId="477F6D84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a veritable pocket dimension for both</w:t>
      </w:r>
    </w:p>
    <w:p w14:paraId="7E9944FB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the verifiable and the –un. Take atheism:</w:t>
      </w:r>
    </w:p>
    <w:p w14:paraId="58F83DD4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too sure of its abnegation in the face</w:t>
      </w:r>
    </w:p>
    <w:p w14:paraId="4668D68A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 xml:space="preserve">of proof’s absence; could it be </w:t>
      </w:r>
      <w:proofErr w:type="gramStart"/>
      <w:r w:rsidRPr="00783C42">
        <w:rPr>
          <w:rFonts w:ascii="Times New Roman" w:hAnsi="Times New Roman" w:cs="Times New Roman"/>
          <w:sz w:val="20"/>
          <w:szCs w:val="20"/>
        </w:rPr>
        <w:t>replaced</w:t>
      </w:r>
      <w:proofErr w:type="gramEnd"/>
    </w:p>
    <w:p w14:paraId="3EFB54E2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with a theism neither resolute nor relative,</w:t>
      </w:r>
    </w:p>
    <w:p w14:paraId="4AF43965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nor the indifference of the agnostic,</w:t>
      </w:r>
    </w:p>
    <w:p w14:paraId="164AA29F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but a diagnostic that defers and upholds</w:t>
      </w:r>
    </w:p>
    <w:p w14:paraId="484D79D0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783C42">
        <w:rPr>
          <w:rFonts w:ascii="Times New Roman" w:hAnsi="Times New Roman" w:cs="Times New Roman"/>
          <w:sz w:val="20"/>
          <w:szCs w:val="20"/>
        </w:rPr>
        <w:t>any and all</w:t>
      </w:r>
      <w:proofErr w:type="gramEnd"/>
      <w:r w:rsidRPr="00783C42">
        <w:rPr>
          <w:rFonts w:ascii="Times New Roman" w:hAnsi="Times New Roman" w:cs="Times New Roman"/>
          <w:sz w:val="20"/>
          <w:szCs w:val="20"/>
        </w:rPr>
        <w:t xml:space="preserve"> possibilities to which it refers,</w:t>
      </w:r>
    </w:p>
    <w:p w14:paraId="5F470869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a place where God can and cannot be,</w:t>
      </w:r>
    </w:p>
    <w:p w14:paraId="431A9AE8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where fulcrum-balanced doubt and faith</w:t>
      </w:r>
    </w:p>
    <w:p w14:paraId="6EB58C4C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co-exist in searching earnestness?</w:t>
      </w:r>
    </w:p>
    <w:p w14:paraId="45D42D87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But what to call it? It is a whisper in the mind,</w:t>
      </w:r>
    </w:p>
    <w:p w14:paraId="77E37FDD" w14:textId="77777777" w:rsidR="00783C42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 xml:space="preserve">it is the </w:t>
      </w:r>
      <w:proofErr w:type="gramStart"/>
      <w:r w:rsidRPr="00783C42">
        <w:rPr>
          <w:rFonts w:ascii="Times New Roman" w:hAnsi="Times New Roman" w:cs="Times New Roman"/>
          <w:sz w:val="20"/>
          <w:szCs w:val="20"/>
        </w:rPr>
        <w:t>soul,</w:t>
      </w:r>
      <w:proofErr w:type="gramEnd"/>
      <w:r w:rsidRPr="00783C42">
        <w:rPr>
          <w:rFonts w:ascii="Times New Roman" w:hAnsi="Times New Roman" w:cs="Times New Roman"/>
          <w:sz w:val="20"/>
          <w:szCs w:val="20"/>
        </w:rPr>
        <w:t xml:space="preserve"> it is the metaphysical light</w:t>
      </w:r>
    </w:p>
    <w:p w14:paraId="4922571F" w14:textId="6DAD29BC" w:rsidR="007C58FB" w:rsidRPr="00783C42" w:rsidRDefault="00783C42" w:rsidP="00783C4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C42">
        <w:rPr>
          <w:rFonts w:ascii="Times New Roman" w:hAnsi="Times New Roman" w:cs="Times New Roman"/>
          <w:sz w:val="20"/>
          <w:szCs w:val="20"/>
        </w:rPr>
        <w:t>pooling in the farthest black hole.</w:t>
      </w:r>
    </w:p>
    <w:sectPr w:rsidR="007C58FB" w:rsidRPr="00783C42" w:rsidSect="00035C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42"/>
    <w:rsid w:val="00035C84"/>
    <w:rsid w:val="000E104F"/>
    <w:rsid w:val="00783C42"/>
    <w:rsid w:val="007C58FB"/>
    <w:rsid w:val="008A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298C"/>
  <w15:chartTrackingRefBased/>
  <w15:docId w15:val="{736A9270-989D-453A-9696-0F263998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3C4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3C4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3C4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3C4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C4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3C4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3C4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3C4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3C4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C4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3C4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3C4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3C4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C4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3C4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3C4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3C4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3C4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3C4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3C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3C4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3C4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3C4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3C4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3C4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3C4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3C4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3C4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3C4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2024-04-21T14:31:00Z</dcterms:created>
  <dcterms:modified xsi:type="dcterms:W3CDTF">2024-04-21T14:37:00Z</dcterms:modified>
</cp:coreProperties>
</file>